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A9" w:rsidRDefault="009978A9" w:rsidP="009978A9">
      <w:pPr>
        <w:tabs>
          <w:tab w:val="left" w:pos="709"/>
        </w:tabs>
        <w:spacing w:before="60" w:after="60"/>
        <w:jc w:val="center"/>
        <w:rPr>
          <w:b/>
        </w:rPr>
      </w:pPr>
    </w:p>
    <w:p w:rsidR="009978A9" w:rsidRPr="009978A9" w:rsidRDefault="009978A9" w:rsidP="009978A9">
      <w:pPr>
        <w:tabs>
          <w:tab w:val="left" w:pos="709"/>
        </w:tabs>
        <w:spacing w:before="60" w:after="60"/>
        <w:jc w:val="center"/>
        <w:rPr>
          <w:b/>
          <w:sz w:val="26"/>
          <w:szCs w:val="26"/>
        </w:rPr>
      </w:pPr>
      <w:r w:rsidRPr="009978A9">
        <w:rPr>
          <w:b/>
          <w:sz w:val="26"/>
          <w:szCs w:val="26"/>
        </w:rPr>
        <w:t>Напоминаем о пенсионном обеспечении инвалидов!</w:t>
      </w:r>
    </w:p>
    <w:p w:rsidR="009978A9" w:rsidRDefault="009978A9" w:rsidP="009978A9">
      <w:pPr>
        <w:tabs>
          <w:tab w:val="left" w:pos="709"/>
        </w:tabs>
        <w:spacing w:before="60" w:after="60"/>
        <w:jc w:val="center"/>
        <w:rPr>
          <w:b/>
        </w:rPr>
      </w:pPr>
    </w:p>
    <w:p w:rsidR="009978A9" w:rsidRPr="00BC4B4E" w:rsidRDefault="009978A9" w:rsidP="009978A9">
      <w:pPr>
        <w:tabs>
          <w:tab w:val="left" w:pos="709"/>
        </w:tabs>
        <w:spacing w:before="60" w:after="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2914650" cy="2238375"/>
            <wp:effectExtent l="19050" t="0" r="0" b="0"/>
            <wp:wrapSquare wrapText="bothSides"/>
            <wp:docPr id="1" name="Рисунок 0" descr="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8A9" w:rsidRPr="009978A9" w:rsidRDefault="009978A9" w:rsidP="009978A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 xml:space="preserve">В 2019 году клиентская служба (на правах отдела) ПФР в </w:t>
      </w:r>
      <w:proofErr w:type="spellStart"/>
      <w:r w:rsidRPr="009978A9">
        <w:rPr>
          <w:sz w:val="26"/>
          <w:szCs w:val="26"/>
        </w:rPr>
        <w:t>Муслюмовском</w:t>
      </w:r>
      <w:proofErr w:type="spellEnd"/>
      <w:r w:rsidRPr="009978A9">
        <w:rPr>
          <w:sz w:val="26"/>
          <w:szCs w:val="26"/>
        </w:rPr>
        <w:t xml:space="preserve"> районе выплатил пенсии по инвалидности 1929 граждан. Из них инвалиды 1, 2 и 3 группы – 1804 человек  и дети-инвалиды -125.</w:t>
      </w:r>
    </w:p>
    <w:p w:rsidR="009978A9" w:rsidRPr="009978A9" w:rsidRDefault="009978A9" w:rsidP="009978A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9978A9">
        <w:rPr>
          <w:sz w:val="26"/>
          <w:szCs w:val="26"/>
        </w:rPr>
        <w:t xml:space="preserve">Получателями пенсии по  инвалидности являются граждане, у которых возникает право в случае наступления у застрахованных лиц инвалидности III, II или I группы, определяемой по медицинским показаниям. Страховая пенсия по инвалидности устанавливается независимо от причины инвалидности, продолжительности страхового стажа застрахованного лица, продолжения инвалидом трудовой и (или) иной деятельности, а также от того, наступила ли инвалидность в период работы, до поступления на работу или после прекращения работы. </w:t>
      </w:r>
    </w:p>
    <w:p w:rsidR="009978A9" w:rsidRPr="009978A9" w:rsidRDefault="009978A9" w:rsidP="009978A9">
      <w:pPr>
        <w:ind w:firstLine="567"/>
        <w:jc w:val="both"/>
        <w:textAlignment w:val="baseline"/>
        <w:outlineLvl w:val="2"/>
        <w:rPr>
          <w:rFonts w:eastAsia="Calibri"/>
          <w:sz w:val="26"/>
          <w:szCs w:val="26"/>
          <w:lang w:eastAsia="en-US"/>
        </w:rPr>
      </w:pPr>
      <w:r w:rsidRPr="009978A9">
        <w:rPr>
          <w:rFonts w:eastAsia="Calibri"/>
          <w:sz w:val="26"/>
          <w:szCs w:val="26"/>
          <w:lang w:eastAsia="en-US"/>
        </w:rPr>
        <w:t xml:space="preserve">В случае полного отсутствия у инвалида страхового стажа устанавливается социальная пенсия по инвалидности. </w:t>
      </w:r>
      <w:r w:rsidRPr="009978A9">
        <w:rPr>
          <w:rFonts w:eastAsia="Calibri"/>
          <w:sz w:val="26"/>
          <w:szCs w:val="26"/>
          <w:shd w:val="clear" w:color="auto" w:fill="FFFFFF"/>
          <w:lang w:eastAsia="en-US"/>
        </w:rPr>
        <w:t>В каждом конкретном случае вид пенс</w:t>
      </w:r>
      <w:proofErr w:type="gramStart"/>
      <w:r w:rsidRPr="009978A9">
        <w:rPr>
          <w:rFonts w:eastAsia="Calibri"/>
          <w:sz w:val="26"/>
          <w:szCs w:val="26"/>
          <w:shd w:val="clear" w:color="auto" w:fill="FFFFFF"/>
          <w:lang w:eastAsia="en-US"/>
        </w:rPr>
        <w:t>ии и е</w:t>
      </w:r>
      <w:r w:rsidR="001D5B4B">
        <w:rPr>
          <w:rFonts w:eastAsia="Calibri"/>
          <w:sz w:val="26"/>
          <w:szCs w:val="26"/>
          <w:shd w:val="clear" w:color="auto" w:fill="FFFFFF"/>
          <w:lang w:eastAsia="en-US"/>
        </w:rPr>
        <w:t>ё</w:t>
      </w:r>
      <w:proofErr w:type="gramEnd"/>
      <w:r w:rsidRPr="009978A9">
        <w:rPr>
          <w:rFonts w:eastAsia="Calibri"/>
          <w:sz w:val="26"/>
          <w:szCs w:val="26"/>
          <w:shd w:val="clear" w:color="auto" w:fill="FFFFFF"/>
          <w:lang w:eastAsia="en-US"/>
        </w:rPr>
        <w:t xml:space="preserve"> размер определяется сугубо индивидуально.</w:t>
      </w:r>
    </w:p>
    <w:p w:rsidR="009978A9" w:rsidRPr="009978A9" w:rsidRDefault="009978A9" w:rsidP="009978A9">
      <w:pPr>
        <w:ind w:firstLine="567"/>
        <w:jc w:val="both"/>
        <w:textAlignment w:val="baseline"/>
        <w:outlineLvl w:val="2"/>
        <w:rPr>
          <w:color w:val="000000"/>
          <w:sz w:val="26"/>
          <w:szCs w:val="26"/>
        </w:rPr>
      </w:pPr>
      <w:r w:rsidRPr="009978A9">
        <w:rPr>
          <w:color w:val="000000"/>
          <w:sz w:val="26"/>
          <w:szCs w:val="26"/>
        </w:rPr>
        <w:t>Помимо пенсии, данная категория граждан имеет право на получение ЕДВ (ежемесячной денежной выплаты), размер которой различается в зависимости от группы инвалидности и выбора набора социальных услуг или отказа от него, иными словами получить в денежном или натуральном выражении.</w:t>
      </w:r>
    </w:p>
    <w:p w:rsidR="009978A9" w:rsidRPr="009978A9" w:rsidRDefault="009978A9" w:rsidP="009978A9">
      <w:pPr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Напоминаем, набор социальных услуг включает в себя:</w:t>
      </w:r>
    </w:p>
    <w:p w:rsidR="009978A9" w:rsidRPr="009978A9" w:rsidRDefault="009978A9" w:rsidP="009978A9">
      <w:pPr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•</w:t>
      </w:r>
      <w:r w:rsidRPr="009978A9">
        <w:rPr>
          <w:sz w:val="26"/>
          <w:szCs w:val="26"/>
        </w:rPr>
        <w:tab/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детей-инвалидов;</w:t>
      </w:r>
    </w:p>
    <w:p w:rsidR="009978A9" w:rsidRPr="009978A9" w:rsidRDefault="009978A9" w:rsidP="009978A9">
      <w:pPr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•</w:t>
      </w:r>
      <w:r w:rsidRPr="009978A9">
        <w:rPr>
          <w:sz w:val="26"/>
          <w:szCs w:val="26"/>
        </w:rPr>
        <w:tab/>
        <w:t>путевки на санаторно-курортное лечение для профилактики основных заболеваний;</w:t>
      </w:r>
    </w:p>
    <w:p w:rsidR="009978A9" w:rsidRPr="009978A9" w:rsidRDefault="009978A9" w:rsidP="009978A9">
      <w:pPr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•</w:t>
      </w:r>
      <w:r w:rsidRPr="009978A9">
        <w:rPr>
          <w:sz w:val="26"/>
          <w:szCs w:val="26"/>
        </w:rPr>
        <w:tab/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9978A9" w:rsidRPr="009978A9" w:rsidRDefault="009978A9" w:rsidP="009978A9">
      <w:pPr>
        <w:ind w:firstLine="567"/>
        <w:jc w:val="both"/>
        <w:rPr>
          <w:sz w:val="26"/>
          <w:szCs w:val="26"/>
        </w:rPr>
      </w:pPr>
      <w:r w:rsidRPr="009978A9">
        <w:rPr>
          <w:rFonts w:eastAsia="Calibri"/>
          <w:sz w:val="26"/>
          <w:szCs w:val="26"/>
          <w:lang w:eastAsia="en-US"/>
        </w:rPr>
        <w:t xml:space="preserve">Отказаться от получения НСУ в натуральном выражении в пользу его денежного эквивалента возможно </w:t>
      </w:r>
      <w:r w:rsidRPr="009978A9">
        <w:rPr>
          <w:sz w:val="26"/>
          <w:szCs w:val="26"/>
        </w:rPr>
        <w:t>до 1 октября, не стоит забывать  при этом, что заявление будет действовать с 1 января следующего года.</w:t>
      </w:r>
    </w:p>
    <w:p w:rsidR="009978A9" w:rsidRPr="009978A9" w:rsidRDefault="009978A9" w:rsidP="009978A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 xml:space="preserve">Напомним что также одной из мер государственной поддержки детей инвалидов, инвалидов с детства и инвалидов </w:t>
      </w:r>
      <w:r w:rsidRPr="009978A9">
        <w:rPr>
          <w:sz w:val="26"/>
          <w:szCs w:val="26"/>
          <w:lang w:val="en-US"/>
        </w:rPr>
        <w:t>I</w:t>
      </w:r>
      <w:r w:rsidRPr="009978A9">
        <w:rPr>
          <w:sz w:val="26"/>
          <w:szCs w:val="26"/>
        </w:rPr>
        <w:t xml:space="preserve"> группы, является компенсационная выплата, которая устанавливается неработающему трудоспособному гражданину, осуществляющему уход.</w:t>
      </w:r>
    </w:p>
    <w:p w:rsidR="009978A9" w:rsidRPr="009978A9" w:rsidRDefault="009978A9" w:rsidP="009978A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Родителям (усыновителям), опекунам (попечителям) и другим лицам, осуществляющим уход за детьми-инвалидами в возрасте до 18 лет или инвалидами с детства 1 группы, устанавливается ежемесячная выплата.</w:t>
      </w:r>
    </w:p>
    <w:p w:rsidR="009978A9" w:rsidRPr="009978A9" w:rsidRDefault="009978A9" w:rsidP="009978A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Размер ежемесячной выплаты составляет:</w:t>
      </w:r>
    </w:p>
    <w:p w:rsidR="009978A9" w:rsidRPr="009978A9" w:rsidRDefault="009978A9" w:rsidP="009978A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•родителю (усыновителю) или опекуну (попечителю) - 10000 рублей;</w:t>
      </w:r>
    </w:p>
    <w:p w:rsidR="009978A9" w:rsidRPr="009978A9" w:rsidRDefault="009978A9" w:rsidP="009978A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lastRenderedPageBreak/>
        <w:t>•другим лицам - 1200 рублей.</w:t>
      </w:r>
    </w:p>
    <w:p w:rsidR="009978A9" w:rsidRPr="009978A9" w:rsidRDefault="009978A9" w:rsidP="009978A9">
      <w:pPr>
        <w:ind w:firstLine="567"/>
        <w:jc w:val="both"/>
        <w:rPr>
          <w:b/>
          <w:color w:val="000000"/>
          <w:sz w:val="26"/>
          <w:szCs w:val="26"/>
        </w:rPr>
      </w:pPr>
      <w:r w:rsidRPr="009978A9">
        <w:rPr>
          <w:b/>
          <w:color w:val="000000"/>
          <w:sz w:val="26"/>
          <w:szCs w:val="26"/>
        </w:rPr>
        <w:t xml:space="preserve">Важно!!! Если гражданин достиг 80 летнего возраста, он так же имеет право на подачу заявления об осуществлении за ним ухода, выплата составляет  1200,00 рублей, выплачивается ежемесячно с пенсией пенсионера. </w:t>
      </w:r>
      <w:r w:rsidRPr="009978A9">
        <w:rPr>
          <w:b/>
          <w:sz w:val="26"/>
          <w:szCs w:val="26"/>
        </w:rPr>
        <w:t xml:space="preserve">Выплата устанавливается неработающему трудоспособному гражданину независимо от факта совместного проживания и от того, является ли он членом его семьи, это может быть и посторонний человек. Для назначения компенсационной выплаты можно подать заявление через </w:t>
      </w:r>
      <w:hyperlink r:id="rId5" w:anchor="services-f" w:history="1">
        <w:r w:rsidRPr="009978A9">
          <w:rPr>
            <w:rStyle w:val="a3"/>
            <w:b/>
            <w:sz w:val="26"/>
            <w:szCs w:val="26"/>
          </w:rPr>
          <w:t>Личный кабинет гражданина</w:t>
        </w:r>
      </w:hyperlink>
      <w:r w:rsidRPr="009978A9">
        <w:rPr>
          <w:b/>
          <w:sz w:val="26"/>
          <w:szCs w:val="26"/>
        </w:rPr>
        <w:t xml:space="preserve"> или через портал </w:t>
      </w:r>
      <w:proofErr w:type="spellStart"/>
      <w:r w:rsidRPr="009978A9">
        <w:rPr>
          <w:b/>
          <w:sz w:val="26"/>
          <w:szCs w:val="26"/>
        </w:rPr>
        <w:t>госуслуг</w:t>
      </w:r>
      <w:proofErr w:type="spellEnd"/>
      <w:r w:rsidRPr="009978A9">
        <w:rPr>
          <w:b/>
          <w:sz w:val="26"/>
          <w:szCs w:val="26"/>
        </w:rPr>
        <w:t>, и  обратиться в территориальные органы Пенсионного фонда.</w:t>
      </w:r>
    </w:p>
    <w:p w:rsidR="009978A9" w:rsidRPr="009978A9" w:rsidRDefault="009978A9" w:rsidP="009978A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978A9">
        <w:rPr>
          <w:sz w:val="26"/>
          <w:szCs w:val="26"/>
        </w:rPr>
        <w:t>Период ухода засчитывается лицу, осуществляющему уход в страховой стаж в размере 1,8 пенсионных коэффициентов за каждый год ухода. Это позволяет ухаживающему лицу формировать свои пенсионные права для получения страховой пенсии.</w:t>
      </w:r>
    </w:p>
    <w:p w:rsidR="009978A9" w:rsidRPr="009978A9" w:rsidRDefault="009978A9" w:rsidP="009978A9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978A9">
        <w:rPr>
          <w:color w:val="000000"/>
          <w:sz w:val="26"/>
          <w:szCs w:val="26"/>
        </w:rPr>
        <w:t>Хотелось бы отметить, что большое внимание Пенсионный фонд уделяет развитию электронных сервисов, благодаря которым люди с ограниченными возможностями могут получать наиболее востребованные государственные услуги ПФР, не выходя из дома через Личный кабинет гражданина.</w:t>
      </w:r>
      <w:r w:rsidRPr="009978A9">
        <w:rPr>
          <w:rFonts w:eastAsia="Calibri"/>
          <w:sz w:val="26"/>
          <w:szCs w:val="26"/>
          <w:lang w:eastAsia="en-US"/>
        </w:rPr>
        <w:t xml:space="preserve"> Для удобства граждан,  нас  можно найти и в социальных сетях: </w:t>
      </w:r>
      <w:proofErr w:type="spellStart"/>
      <w:r w:rsidRPr="009978A9">
        <w:rPr>
          <w:rFonts w:eastAsia="Calibri"/>
          <w:sz w:val="26"/>
          <w:szCs w:val="26"/>
          <w:lang w:eastAsia="en-US"/>
        </w:rPr>
        <w:t>facebook</w:t>
      </w:r>
      <w:proofErr w:type="spellEnd"/>
      <w:r w:rsidRPr="009978A9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9978A9">
        <w:rPr>
          <w:rFonts w:eastAsia="Calibri"/>
          <w:sz w:val="26"/>
          <w:szCs w:val="26"/>
          <w:lang w:eastAsia="en-US"/>
        </w:rPr>
        <w:t>Вконтакте</w:t>
      </w:r>
      <w:proofErr w:type="spellEnd"/>
      <w:r w:rsidRPr="009978A9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9978A9">
        <w:rPr>
          <w:rFonts w:eastAsia="Calibri"/>
          <w:sz w:val="26"/>
          <w:szCs w:val="26"/>
          <w:lang w:val="en-US" w:eastAsia="en-US"/>
        </w:rPr>
        <w:t>Instagram</w:t>
      </w:r>
      <w:proofErr w:type="spellEnd"/>
      <w:r w:rsidRPr="009978A9">
        <w:rPr>
          <w:rFonts w:eastAsia="Calibri"/>
          <w:sz w:val="26"/>
          <w:szCs w:val="26"/>
          <w:lang w:eastAsia="en-US"/>
        </w:rPr>
        <w:t xml:space="preserve">, </w:t>
      </w:r>
      <w:r w:rsidRPr="009978A9">
        <w:rPr>
          <w:rFonts w:eastAsia="Calibri"/>
          <w:sz w:val="26"/>
          <w:szCs w:val="26"/>
          <w:lang w:val="en-US" w:eastAsia="en-US"/>
        </w:rPr>
        <w:t>Twitter</w:t>
      </w:r>
      <w:r w:rsidRPr="009978A9">
        <w:rPr>
          <w:rFonts w:eastAsia="Calibri"/>
          <w:sz w:val="26"/>
          <w:szCs w:val="26"/>
          <w:lang w:eastAsia="en-US"/>
        </w:rPr>
        <w:t xml:space="preserve"> и Одноклассники.</w:t>
      </w:r>
      <w:proofErr w:type="spellStart"/>
      <w:r w:rsidRPr="009978A9">
        <w:rPr>
          <w:rFonts w:eastAsia="Calibri"/>
          <w:sz w:val="26"/>
          <w:szCs w:val="26"/>
          <w:lang w:val="en-US" w:eastAsia="en-US"/>
        </w:rPr>
        <w:t>ru</w:t>
      </w:r>
      <w:proofErr w:type="spellEnd"/>
      <w:r w:rsidRPr="009978A9">
        <w:rPr>
          <w:rFonts w:eastAsia="Calibri"/>
          <w:sz w:val="26"/>
          <w:szCs w:val="26"/>
          <w:lang w:eastAsia="en-US"/>
        </w:rPr>
        <w:t xml:space="preserve">, там тоже можно оперативно ознакомиться с нововведениями в пенсионном законодательстве, задать вопросы и получить ответы </w:t>
      </w:r>
      <w:proofErr w:type="spellStart"/>
      <w:r w:rsidRPr="009978A9">
        <w:rPr>
          <w:rFonts w:eastAsia="Calibri"/>
          <w:sz w:val="26"/>
          <w:szCs w:val="26"/>
          <w:lang w:eastAsia="en-US"/>
        </w:rPr>
        <w:t>on-line</w:t>
      </w:r>
      <w:proofErr w:type="spellEnd"/>
      <w:r w:rsidRPr="009978A9">
        <w:rPr>
          <w:rFonts w:eastAsia="Calibri"/>
          <w:sz w:val="26"/>
          <w:szCs w:val="26"/>
          <w:lang w:eastAsia="en-US"/>
        </w:rPr>
        <w:t>.</w:t>
      </w:r>
    </w:p>
    <w:p w:rsidR="00CD4CFC" w:rsidRPr="009978A9" w:rsidRDefault="00CD4CFC">
      <w:pPr>
        <w:rPr>
          <w:sz w:val="26"/>
          <w:szCs w:val="26"/>
        </w:rPr>
      </w:pPr>
    </w:p>
    <w:sectPr w:rsidR="00CD4CFC" w:rsidRPr="009978A9" w:rsidSect="00CD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8A9"/>
    <w:rsid w:val="001D5B4B"/>
    <w:rsid w:val="009978A9"/>
    <w:rsid w:val="00CD4CFC"/>
    <w:rsid w:val="00FC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78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2019-12-04T07:05:00Z</dcterms:created>
  <dcterms:modified xsi:type="dcterms:W3CDTF">2019-12-04T07:14:00Z</dcterms:modified>
</cp:coreProperties>
</file>